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54A" w:rsidRDefault="00962536">
      <w:pPr>
        <w:spacing w:line="594" w:lineRule="exac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附件1</w:t>
      </w:r>
    </w:p>
    <w:p w:rsidR="00EC054A" w:rsidRDefault="00EC054A">
      <w:pPr>
        <w:spacing w:line="594" w:lineRule="exact"/>
        <w:rPr>
          <w:rFonts w:ascii="黑体" w:eastAsia="黑体" w:hAnsi="黑体" w:cs="Times New Roman"/>
          <w:sz w:val="32"/>
          <w:szCs w:val="32"/>
        </w:rPr>
      </w:pPr>
    </w:p>
    <w:p w:rsidR="00EC054A" w:rsidRDefault="00962536">
      <w:pPr>
        <w:spacing w:line="594" w:lineRule="exact"/>
        <w:jc w:val="center"/>
        <w:rPr>
          <w:rFonts w:ascii="方正小标宋简体" w:eastAsia="方正小标宋简体" w:hAnsi="Calibri" w:cs="Times New Roman"/>
          <w:spacing w:val="-12"/>
          <w:sz w:val="44"/>
          <w:szCs w:val="44"/>
        </w:rPr>
      </w:pPr>
      <w:r>
        <w:rPr>
          <w:rFonts w:ascii="方正小标宋简体" w:eastAsia="方正小标宋简体" w:hAnsi="Calibri" w:cs="Times New Roman" w:hint="eastAsia"/>
          <w:spacing w:val="-12"/>
          <w:sz w:val="44"/>
          <w:szCs w:val="44"/>
        </w:rPr>
        <w:t>部分不合格项目的小知识</w:t>
      </w:r>
    </w:p>
    <w:p w:rsidR="00EC054A" w:rsidRDefault="00EC054A">
      <w:pPr>
        <w:spacing w:line="594" w:lineRule="exact"/>
        <w:jc w:val="center"/>
        <w:rPr>
          <w:rFonts w:ascii="方正小标宋简体" w:eastAsia="方正小标宋简体" w:hAnsi="Calibri" w:cs="Times New Roman"/>
          <w:spacing w:val="-12"/>
          <w:sz w:val="44"/>
          <w:szCs w:val="44"/>
        </w:rPr>
      </w:pPr>
    </w:p>
    <w:p w:rsidR="00EC054A" w:rsidRDefault="00962536">
      <w:pPr>
        <w:spacing w:line="594" w:lineRule="exact"/>
        <w:ind w:firstLineChars="200" w:firstLine="592"/>
        <w:rPr>
          <w:rFonts w:ascii="Times New Roman" w:eastAsia="黑体" w:hAnsi="Times New Roman" w:cs="Times New Roman"/>
          <w:spacing w:val="-12"/>
          <w:sz w:val="32"/>
          <w:szCs w:val="32"/>
        </w:rPr>
      </w:pPr>
      <w:r>
        <w:rPr>
          <w:rFonts w:ascii="Times New Roman" w:eastAsia="黑体" w:hAnsi="Times New Roman" w:cs="Times New Roman" w:hint="eastAsia"/>
          <w:spacing w:val="-12"/>
          <w:sz w:val="32"/>
          <w:szCs w:val="32"/>
        </w:rPr>
        <w:t>一、诺氟</w:t>
      </w:r>
      <w:r>
        <w:rPr>
          <w:rFonts w:ascii="黑体" w:eastAsia="黑体" w:hAnsi="黑体" w:cs="Times New Roman" w:hint="eastAsia"/>
          <w:spacing w:val="-12"/>
          <w:sz w:val="32"/>
          <w:szCs w:val="32"/>
        </w:rPr>
        <w:t>沙星</w:t>
      </w:r>
    </w:p>
    <w:p w:rsidR="00EC054A" w:rsidRDefault="00962536">
      <w:pPr>
        <w:spacing w:line="594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诺氟沙星是一种广谱类杀菌剂。《中华人民共和国农业部公告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2292</w:t>
      </w:r>
      <w:r>
        <w:rPr>
          <w:rFonts w:ascii="Times New Roman" w:eastAsia="仿宋_GB2312" w:hAnsi="Times New Roman" w:cs="Times New Roman"/>
          <w:sz w:val="32"/>
          <w:szCs w:val="32"/>
        </w:rPr>
        <w:t>号》中规定，在食品动物中停止使用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洛美沙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星、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培氟沙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星、氧氟沙星和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诺氟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沙星</w:t>
      </w:r>
      <w:r>
        <w:rPr>
          <w:rFonts w:ascii="Times New Roman" w:eastAsia="仿宋_GB2312" w:hAnsi="Times New Roman" w:cs="Times New Roman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sz w:val="32"/>
          <w:szCs w:val="32"/>
        </w:rPr>
        <w:t>种兽药（在蜂蜜中不得检出）。蜂蜜中检出诺氟沙星的原因，可能是诺氟沙星作为蜂药被用于蜂蜜养殖。摄入诺氟沙星可能会使人体产生不良反应，有可能影响未成年人的骨骼生长，延缓发育甚至危及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人体安全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  <w:bookmarkStart w:id="0" w:name="_GoBack"/>
      <w:bookmarkEnd w:id="0"/>
    </w:p>
    <w:p w:rsidR="00EC054A" w:rsidRDefault="00962536">
      <w:pPr>
        <w:spacing w:line="594" w:lineRule="exact"/>
        <w:ind w:firstLineChars="200" w:firstLine="592"/>
        <w:rPr>
          <w:rFonts w:ascii="Times New Roman" w:eastAsia="黑体" w:hAnsi="Times New Roman" w:cs="Times New Roman"/>
          <w:spacing w:val="-12"/>
          <w:sz w:val="32"/>
          <w:szCs w:val="32"/>
        </w:rPr>
      </w:pPr>
      <w:r>
        <w:rPr>
          <w:rFonts w:ascii="Times New Roman" w:eastAsia="黑体" w:hAnsi="Times New Roman" w:cs="Times New Roman" w:hint="eastAsia"/>
          <w:spacing w:val="-12"/>
          <w:sz w:val="32"/>
          <w:szCs w:val="32"/>
        </w:rPr>
        <w:t>二</w:t>
      </w:r>
      <w:r>
        <w:rPr>
          <w:rFonts w:ascii="Times New Roman" w:eastAsia="黑体" w:hAnsi="Times New Roman" w:cs="Times New Roman"/>
          <w:spacing w:val="-12"/>
          <w:sz w:val="32"/>
          <w:szCs w:val="32"/>
        </w:rPr>
        <w:t>、山梨</w:t>
      </w:r>
      <w:proofErr w:type="gramStart"/>
      <w:r>
        <w:rPr>
          <w:rFonts w:ascii="Times New Roman" w:eastAsia="黑体" w:hAnsi="Times New Roman" w:cs="Times New Roman"/>
          <w:spacing w:val="-12"/>
          <w:sz w:val="32"/>
          <w:szCs w:val="32"/>
        </w:rPr>
        <w:t>酸及其</w:t>
      </w:r>
      <w:proofErr w:type="gramEnd"/>
      <w:r>
        <w:rPr>
          <w:rFonts w:ascii="Times New Roman" w:eastAsia="黑体" w:hAnsi="Times New Roman" w:cs="Times New Roman"/>
          <w:spacing w:val="-12"/>
          <w:sz w:val="32"/>
          <w:szCs w:val="32"/>
        </w:rPr>
        <w:t>钾盐</w:t>
      </w:r>
      <w:r>
        <w:rPr>
          <w:rFonts w:ascii="Times New Roman" w:eastAsia="黑体" w:hAnsi="Times New Roman" w:cs="Times New Roman" w:hint="eastAsia"/>
          <w:spacing w:val="-12"/>
          <w:sz w:val="32"/>
          <w:szCs w:val="32"/>
        </w:rPr>
        <w:t>（以山梨酸计）</w:t>
      </w:r>
    </w:p>
    <w:p w:rsidR="00EC054A" w:rsidRDefault="00962536" w:rsidP="00962536">
      <w:pPr>
        <w:spacing w:line="594" w:lineRule="exact"/>
        <w:ind w:firstLineChars="200" w:firstLine="640"/>
      </w:pPr>
      <w:r>
        <w:rPr>
          <w:rFonts w:ascii="Times New Roman" w:eastAsia="仿宋_GB2312" w:hAnsi="Times New Roman" w:cs="Times New Roman"/>
          <w:sz w:val="32"/>
          <w:szCs w:val="32"/>
        </w:rPr>
        <w:t>山梨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酸及其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钾盐为酸性防腐剂，具有较好的抑菌效果，对霉菌、酵母菌和好气性细菌的生长发育均有抑制作用。《食品安全国家标准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食品添加剂使用标准》（</w:t>
      </w:r>
      <w:r>
        <w:rPr>
          <w:rFonts w:ascii="Times New Roman" w:eastAsia="仿宋_GB2312" w:hAnsi="Times New Roman" w:cs="Times New Roman"/>
          <w:sz w:val="32"/>
          <w:szCs w:val="32"/>
        </w:rPr>
        <w:t>GB 2760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2014</w:t>
      </w:r>
      <w:r>
        <w:rPr>
          <w:rFonts w:ascii="Times New Roman" w:eastAsia="仿宋_GB2312" w:hAnsi="Times New Roman" w:cs="Times New Roman"/>
          <w:sz w:val="32"/>
          <w:szCs w:val="32"/>
        </w:rPr>
        <w:t>）中规定，山梨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酸及其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钾盐（以山梨酸计）在熟肉制品中最大使用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限</w:t>
      </w:r>
      <w:r>
        <w:rPr>
          <w:rFonts w:ascii="Times New Roman" w:eastAsia="仿宋_GB2312" w:hAnsi="Times New Roman" w:cs="Times New Roman"/>
          <w:sz w:val="32"/>
          <w:szCs w:val="32"/>
        </w:rPr>
        <w:t>量为</w:t>
      </w:r>
      <w:r>
        <w:rPr>
          <w:rFonts w:ascii="Times New Roman" w:eastAsia="仿宋_GB2312" w:hAnsi="Times New Roman" w:cs="Times New Roman"/>
          <w:sz w:val="32"/>
          <w:szCs w:val="32"/>
        </w:rPr>
        <w:t>0.075g/kg</w:t>
      </w:r>
      <w:r>
        <w:rPr>
          <w:rFonts w:ascii="Times New Roman" w:eastAsia="仿宋_GB2312" w:hAnsi="Times New Roman" w:cs="Times New Roman"/>
          <w:sz w:val="32"/>
          <w:szCs w:val="32"/>
        </w:rPr>
        <w:t>，肉灌肠类中最大使用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限</w:t>
      </w:r>
      <w:r>
        <w:rPr>
          <w:rFonts w:ascii="Times New Roman" w:eastAsia="仿宋_GB2312" w:hAnsi="Times New Roman" w:cs="Times New Roman"/>
          <w:sz w:val="32"/>
          <w:szCs w:val="32"/>
        </w:rPr>
        <w:t>量为</w:t>
      </w:r>
      <w:r>
        <w:rPr>
          <w:rFonts w:ascii="Times New Roman" w:eastAsia="仿宋_GB2312" w:hAnsi="Times New Roman" w:cs="Times New Roman"/>
          <w:sz w:val="32"/>
          <w:szCs w:val="32"/>
        </w:rPr>
        <w:t>1.5g/kg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酱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卤肉制品中山梨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酸及其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钾盐超标的原因，可能是企业为增加产品保质期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或者为弥补产品生产中卫生条件不佳而超限量使用，或者未准确计量。山梨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酸及其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钾盐可以被人体的代谢系统吸收而迅速分解为二氧化碳和水，在体内无残留，但如果长期食用山梨酸超标的食品，可能会对人体的骨骼生长、肾脏、肝脏健康造成一定影响。</w:t>
      </w:r>
    </w:p>
    <w:sectPr w:rsidR="00EC054A" w:rsidSect="00EC054A">
      <w:footerReference w:type="default" r:id="rId7"/>
      <w:pgSz w:w="11906" w:h="16838"/>
      <w:pgMar w:top="1928" w:right="1531" w:bottom="181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054A" w:rsidRDefault="00EC054A" w:rsidP="00EC054A">
      <w:r>
        <w:separator/>
      </w:r>
    </w:p>
  </w:endnote>
  <w:endnote w:type="continuationSeparator" w:id="1">
    <w:p w:rsidR="00EC054A" w:rsidRDefault="00EC054A" w:rsidP="00EC05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宋体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1087551"/>
    </w:sdtPr>
    <w:sdtContent>
      <w:p w:rsidR="00EC054A" w:rsidRDefault="00DD43A9">
        <w:pPr>
          <w:pStyle w:val="1"/>
          <w:jc w:val="center"/>
        </w:pPr>
        <w:r>
          <w:fldChar w:fldCharType="begin"/>
        </w:r>
        <w:r w:rsidR="00962536">
          <w:instrText>PAGE   \* MERGEFORMAT</w:instrText>
        </w:r>
        <w:r>
          <w:fldChar w:fldCharType="separate"/>
        </w:r>
        <w:r w:rsidR="00521F3F" w:rsidRPr="00521F3F">
          <w:rPr>
            <w:noProof/>
            <w:lang w:val="zh-CN"/>
          </w:rPr>
          <w:t>1</w:t>
        </w:r>
        <w:r>
          <w:fldChar w:fldCharType="end"/>
        </w:r>
      </w:p>
    </w:sdtContent>
  </w:sdt>
  <w:p w:rsidR="00EC054A" w:rsidRDefault="00EC054A">
    <w:pPr>
      <w:pStyle w:val="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054A" w:rsidRDefault="00EC054A" w:rsidP="00EC054A">
      <w:r>
        <w:separator/>
      </w:r>
    </w:p>
  </w:footnote>
  <w:footnote w:type="continuationSeparator" w:id="1">
    <w:p w:rsidR="00EC054A" w:rsidRDefault="00EC054A" w:rsidP="00EC05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revisionView w:markup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511F"/>
    <w:rsid w:val="00015B70"/>
    <w:rsid w:val="00092697"/>
    <w:rsid w:val="00182606"/>
    <w:rsid w:val="0022077C"/>
    <w:rsid w:val="002D7B86"/>
    <w:rsid w:val="003B511F"/>
    <w:rsid w:val="003D1635"/>
    <w:rsid w:val="00521F3F"/>
    <w:rsid w:val="0062771B"/>
    <w:rsid w:val="006B33BE"/>
    <w:rsid w:val="006D4F34"/>
    <w:rsid w:val="006E6DEB"/>
    <w:rsid w:val="0073210D"/>
    <w:rsid w:val="008627EA"/>
    <w:rsid w:val="00962536"/>
    <w:rsid w:val="009658AD"/>
    <w:rsid w:val="00A05A4C"/>
    <w:rsid w:val="00A5587F"/>
    <w:rsid w:val="00AE30B8"/>
    <w:rsid w:val="00D741FC"/>
    <w:rsid w:val="00DD43A9"/>
    <w:rsid w:val="00E52B69"/>
    <w:rsid w:val="00EC054A"/>
    <w:rsid w:val="00F410EE"/>
    <w:rsid w:val="02F9334A"/>
    <w:rsid w:val="1BC2545A"/>
    <w:rsid w:val="2ACC7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54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EC05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">
    <w:name w:val="页脚1"/>
    <w:basedOn w:val="a"/>
    <w:next w:val="a3"/>
    <w:link w:val="a4"/>
    <w:uiPriority w:val="99"/>
    <w:unhideWhenUsed/>
    <w:qFormat/>
    <w:rsid w:val="00EC05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1"/>
    <w:uiPriority w:val="99"/>
    <w:qFormat/>
    <w:rsid w:val="00EC054A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EC054A"/>
    <w:rPr>
      <w:sz w:val="18"/>
      <w:szCs w:val="18"/>
    </w:rPr>
  </w:style>
  <w:style w:type="paragraph" w:styleId="a5">
    <w:name w:val="Balloon Text"/>
    <w:basedOn w:val="a"/>
    <w:link w:val="Char0"/>
    <w:uiPriority w:val="99"/>
    <w:semiHidden/>
    <w:unhideWhenUsed/>
    <w:rsid w:val="00962536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96253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422</Characters>
  <Application>Microsoft Office Word</Application>
  <DocSecurity>0</DocSecurity>
  <Lines>3</Lines>
  <Paragraphs>1</Paragraphs>
  <ScaleCrop>false</ScaleCrop>
  <Company>SAMR</Company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张慧文</cp:lastModifiedBy>
  <cp:revision>2</cp:revision>
  <dcterms:created xsi:type="dcterms:W3CDTF">2019-08-06T06:58:00Z</dcterms:created>
  <dcterms:modified xsi:type="dcterms:W3CDTF">2019-08-06T06:58:00Z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